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B6EE" w14:textId="492414CD" w:rsidR="00775753" w:rsidRDefault="00775753">
      <w:r>
        <w:rPr>
          <w:noProof/>
        </w:rPr>
        <w:drawing>
          <wp:anchor distT="0" distB="0" distL="114300" distR="114300" simplePos="0" relativeHeight="251658240" behindDoc="0" locked="0" layoutInCell="1" allowOverlap="1" wp14:anchorId="1D45A4D2" wp14:editId="6F7C780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072890" cy="1835785"/>
            <wp:effectExtent l="0" t="0" r="3810" b="0"/>
            <wp:wrapSquare wrapText="bothSides"/>
            <wp:docPr id="1" name="Immagine 1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le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9ACCA" w14:textId="1D2AB1E7" w:rsidR="00775753" w:rsidRDefault="00775753"/>
    <w:p w14:paraId="298F5AC2" w14:textId="1CEEA9FD" w:rsidR="00775753" w:rsidRDefault="00775753"/>
    <w:p w14:paraId="4A6A9400" w14:textId="46C1F8EA" w:rsidR="00775753" w:rsidRDefault="00775753"/>
    <w:p w14:paraId="617B81B4" w14:textId="689F1C77" w:rsidR="00775753" w:rsidRDefault="00775753"/>
    <w:p w14:paraId="14D66F47" w14:textId="719032A4" w:rsidR="007F7440" w:rsidRDefault="007F7440"/>
    <w:p w14:paraId="66D1AA7A" w14:textId="06BA0016" w:rsidR="007F7440" w:rsidRDefault="007F7440"/>
    <w:p w14:paraId="740122D1" w14:textId="053B88D9" w:rsidR="007F7440" w:rsidRDefault="00775753">
      <w:r>
        <w:t>Apriamo questo numero con i prossim</w:t>
      </w:r>
      <w:r w:rsidR="00D0617D">
        <w:t>i</w:t>
      </w:r>
      <w:r>
        <w:t xml:space="preserve"> appuntament</w:t>
      </w:r>
      <w:r w:rsidR="00D0617D">
        <w:t>i</w:t>
      </w:r>
    </w:p>
    <w:p w14:paraId="538ABEE7" w14:textId="57FDA840" w:rsidR="00775753" w:rsidRDefault="00775753" w:rsidP="00775753">
      <w:pPr>
        <w:pStyle w:val="NormaleWeb"/>
        <w:rPr>
          <w:rFonts w:ascii="Arial" w:hAnsi="Arial" w:cs="Arial"/>
        </w:rPr>
      </w:pPr>
      <w:r w:rsidRPr="00775753">
        <w:rPr>
          <w:rFonts w:ascii="Arial" w:hAnsi="Arial" w:cs="Arial"/>
          <w:b/>
          <w:bCs/>
        </w:rPr>
        <w:t>24 febbraio</w:t>
      </w:r>
      <w:r>
        <w:t xml:space="preserve">: </w:t>
      </w:r>
      <w:hyperlink r:id="rId5" w:history="1">
        <w:r>
          <w:rPr>
            <w:rStyle w:val="Collegamentoipertestuale"/>
          </w:rPr>
          <w:t>L’azzardo dell’unità. Dal libro L’UNITA’.</w:t>
        </w:r>
      </w:hyperlink>
      <w:r>
        <w:t xml:space="preserve">  </w:t>
      </w:r>
      <w:r w:rsidRPr="00775753">
        <w:rPr>
          <w:rFonts w:ascii="Arial" w:hAnsi="Arial" w:cs="Arial"/>
        </w:rPr>
        <w:t>Piste di riflessione per comprendere e vivere l’unità secondo il carisma di Chiara Lubich.</w:t>
      </w:r>
      <w:r>
        <w:rPr>
          <w:rFonts w:ascii="Arial" w:hAnsi="Arial" w:cs="Arial"/>
        </w:rPr>
        <w:t xml:space="preserve">  </w:t>
      </w:r>
      <w:r w:rsidRPr="00775753">
        <w:rPr>
          <w:rFonts w:ascii="Arial" w:hAnsi="Arial" w:cs="Arial"/>
        </w:rPr>
        <w:t xml:space="preserve">Dal libro L’UNITA’, </w:t>
      </w:r>
      <w:r>
        <w:rPr>
          <w:rFonts w:ascii="Arial" w:hAnsi="Arial" w:cs="Arial"/>
        </w:rPr>
        <w:t>u</w:t>
      </w:r>
      <w:r w:rsidRPr="00775753">
        <w:rPr>
          <w:rFonts w:ascii="Arial" w:hAnsi="Arial" w:cs="Arial"/>
        </w:rPr>
        <w:t>no sguardo dal Paradiso 49 di Chiara Lubich (Città Nuova – Centro Studi Scuola Abbà.</w:t>
      </w:r>
      <w:r>
        <w:rPr>
          <w:rFonts w:ascii="Arial" w:hAnsi="Arial" w:cs="Arial"/>
        </w:rPr>
        <w:t xml:space="preserve"> Due </w:t>
      </w:r>
      <w:r w:rsidR="00456CF1">
        <w:rPr>
          <w:rFonts w:ascii="Arial" w:hAnsi="Arial" w:cs="Arial"/>
        </w:rPr>
        <w:t>appuntamenti</w:t>
      </w:r>
      <w:r>
        <w:rPr>
          <w:rFonts w:ascii="Arial" w:hAnsi="Arial" w:cs="Arial"/>
        </w:rPr>
        <w:t xml:space="preserve"> il 24 febbraio e il 3 marzo.</w:t>
      </w:r>
    </w:p>
    <w:p w14:paraId="392C7AAA" w14:textId="55AE5465" w:rsidR="00D0617D" w:rsidRDefault="00D0617D" w:rsidP="00775753">
      <w:pPr>
        <w:pStyle w:val="NormaleWeb"/>
        <w:rPr>
          <w:rFonts w:ascii="Arial" w:hAnsi="Arial" w:cs="Arial"/>
        </w:rPr>
      </w:pPr>
      <w:r w:rsidRPr="00D0617D">
        <w:rPr>
          <w:rFonts w:ascii="Arial" w:hAnsi="Arial" w:cs="Arial"/>
          <w:b/>
          <w:bCs/>
        </w:rPr>
        <w:t>26 febbraio</w:t>
      </w:r>
      <w:r>
        <w:rPr>
          <w:rFonts w:ascii="Arial" w:hAnsi="Arial" w:cs="Arial"/>
        </w:rPr>
        <w:t xml:space="preserve">: </w:t>
      </w:r>
      <w:hyperlink r:id="rId6" w:history="1">
        <w:r>
          <w:rPr>
            <w:rStyle w:val="Collegamentoipertestuale"/>
          </w:rPr>
          <w:t>PER UNA REPUBBLICA LIBERA DALLA GUERRA E DALLE ARMI NUCLEARI</w:t>
        </w:r>
      </w:hyperlink>
      <w:r>
        <w:t xml:space="preserve"> Dialogo aperto con associazioni, reti e movimenti cattolici firmatari dell’appello del 2 giugno per un’Italia libera dalle armi atomiche</w:t>
      </w:r>
    </w:p>
    <w:p w14:paraId="3EFB25C2" w14:textId="2CDECC90" w:rsidR="00643D3B" w:rsidRDefault="00643D3B" w:rsidP="00775753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>La pace in Europa è minacciata da notizie poco confortanti. Il Movimento dei Focolari aderisce alla proposta dell’Azione Cattolica per un minuto di preghiera per invocare la pace</w:t>
      </w:r>
      <w:r w:rsidRPr="00731822">
        <w:rPr>
          <w:rFonts w:ascii="Arial" w:hAnsi="Arial" w:cs="Arial"/>
        </w:rPr>
        <w:t xml:space="preserve">. </w:t>
      </w:r>
      <w:r w:rsidR="00731822">
        <w:rPr>
          <w:rFonts w:ascii="Arial" w:hAnsi="Arial" w:cs="Arial"/>
        </w:rPr>
        <w:t>Appuntamento col</w:t>
      </w:r>
      <w:r w:rsidR="00731822" w:rsidRPr="00731822">
        <w:rPr>
          <w:rFonts w:ascii="Arial" w:hAnsi="Arial" w:cs="Arial"/>
        </w:rPr>
        <w:t xml:space="preserve"> </w:t>
      </w:r>
      <w:r w:rsidR="00731822">
        <w:rPr>
          <w:rFonts w:ascii="Arial" w:hAnsi="Arial" w:cs="Arial"/>
        </w:rPr>
        <w:t>‘</w:t>
      </w:r>
      <w:r w:rsidR="00731822" w:rsidRPr="00731822">
        <w:rPr>
          <w:rFonts w:ascii="Arial" w:hAnsi="Arial" w:cs="Arial"/>
        </w:rPr>
        <w:t>Time out quotidiano</w:t>
      </w:r>
      <w:r w:rsidR="00731822">
        <w:rPr>
          <w:rFonts w:ascii="Arial" w:hAnsi="Arial" w:cs="Arial"/>
        </w:rPr>
        <w:t>’</w:t>
      </w:r>
      <w:r w:rsidR="00731822" w:rsidRPr="00731822">
        <w:rPr>
          <w:rFonts w:ascii="Arial" w:hAnsi="Arial" w:cs="Arial"/>
        </w:rPr>
        <w:t xml:space="preserve"> alle ore 12 di ogni fuso orario</w:t>
      </w:r>
      <w:r w:rsidR="00731822">
        <w:t>.</w:t>
      </w:r>
    </w:p>
    <w:p w14:paraId="2C1F3C93" w14:textId="5DE4CFA9" w:rsidR="00643D3B" w:rsidRDefault="00643D3B" w:rsidP="00775753">
      <w:pPr>
        <w:pStyle w:val="NormaleWeb"/>
        <w:rPr>
          <w:rFonts w:ascii="Arial" w:hAnsi="Arial" w:cs="Arial"/>
          <w:b/>
          <w:bCs/>
          <w:color w:val="002060"/>
          <w:sz w:val="32"/>
          <w:szCs w:val="32"/>
        </w:rPr>
      </w:pPr>
      <w:r w:rsidRPr="00643D3B">
        <w:rPr>
          <w:rFonts w:ascii="Arial" w:hAnsi="Arial" w:cs="Arial"/>
          <w:b/>
          <w:bCs/>
          <w:color w:val="002060"/>
          <w:sz w:val="32"/>
          <w:szCs w:val="32"/>
        </w:rPr>
        <w:t>PACE</w:t>
      </w:r>
    </w:p>
    <w:p w14:paraId="286C3094" w14:textId="6EFE5CC9" w:rsidR="00643D3B" w:rsidRDefault="00643D3B" w:rsidP="00643D3B">
      <w:pPr>
        <w:pStyle w:val="Titolo3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9E403C" wp14:editId="361C192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941955" cy="1174750"/>
            <wp:effectExtent l="0" t="0" r="0" b="635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>
          <w:rPr>
            <w:rStyle w:val="Collegamentoipertestuale"/>
            <w:rFonts w:eastAsiaTheme="majorEastAsia"/>
          </w:rPr>
          <w:t>UN MINUTO PER LA PACE</w:t>
        </w:r>
      </w:hyperlink>
    </w:p>
    <w:p w14:paraId="1B290800" w14:textId="6A5C4603" w:rsidR="00643D3B" w:rsidRPr="00643D3B" w:rsidRDefault="00643D3B" w:rsidP="00643D3B">
      <w:pPr>
        <w:pStyle w:val="Titolo5"/>
        <w:rPr>
          <w:rFonts w:ascii="Arial" w:hAnsi="Arial" w:cs="Arial"/>
          <w:i/>
          <w:iCs/>
          <w:color w:val="002060"/>
        </w:rPr>
      </w:pPr>
      <w:proofErr w:type="spellStart"/>
      <w:r w:rsidRPr="00643D3B">
        <w:rPr>
          <w:rStyle w:val="Enfasicorsivo"/>
          <w:rFonts w:ascii="Arial" w:hAnsi="Arial" w:cs="Arial"/>
          <w:i w:val="0"/>
          <w:iCs w:val="0"/>
          <w:color w:val="002060"/>
        </w:rPr>
        <w:t>ll</w:t>
      </w:r>
      <w:proofErr w:type="spellEnd"/>
      <w:r w:rsidRPr="00643D3B">
        <w:rPr>
          <w:rStyle w:val="Enfasicorsivo"/>
          <w:rFonts w:ascii="Arial" w:hAnsi="Arial" w:cs="Arial"/>
          <w:i w:val="0"/>
          <w:iCs w:val="0"/>
          <w:color w:val="002060"/>
        </w:rPr>
        <w:t xml:space="preserve"> 16 febbraio 2022 parte l’iniziativa di “un minuto per la Pace. Anche il Movimento dei Focolari aderisce all’iniziativa</w:t>
      </w:r>
    </w:p>
    <w:p w14:paraId="2F3A86E1" w14:textId="77777777" w:rsidR="00643D3B" w:rsidRDefault="00643D3B" w:rsidP="00643D3B">
      <w:pPr>
        <w:pStyle w:val="Titolo3"/>
      </w:pPr>
    </w:p>
    <w:p w14:paraId="2DFF616F" w14:textId="223BC0F9" w:rsidR="00643D3B" w:rsidRPr="00643D3B" w:rsidRDefault="00643D3B" w:rsidP="00775753">
      <w:pPr>
        <w:pStyle w:val="NormaleWeb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1310AAE" w14:textId="3A781736" w:rsidR="00775753" w:rsidRDefault="00775753" w:rsidP="00775753">
      <w:pPr>
        <w:pStyle w:val="NormaleWeb"/>
        <w:rPr>
          <w:rFonts w:ascii="Arial" w:hAnsi="Arial" w:cs="Arial"/>
          <w:b/>
          <w:bCs/>
          <w:color w:val="7030A0"/>
          <w:sz w:val="32"/>
          <w:szCs w:val="32"/>
        </w:rPr>
      </w:pPr>
      <w:r w:rsidRPr="00775753">
        <w:rPr>
          <w:rFonts w:ascii="Arial" w:hAnsi="Arial" w:cs="Arial"/>
          <w:b/>
          <w:bCs/>
          <w:color w:val="7030A0"/>
          <w:sz w:val="32"/>
          <w:szCs w:val="32"/>
        </w:rPr>
        <w:t>COMUNICAZIONE</w:t>
      </w:r>
    </w:p>
    <w:p w14:paraId="15B94778" w14:textId="45800613" w:rsidR="00775753" w:rsidRDefault="00775753" w:rsidP="00D0617D">
      <w:pPr>
        <w:pStyle w:val="Titolo3"/>
        <w:rPr>
          <w:rStyle w:val="Enfasicorsivo"/>
          <w:rFonts w:ascii="Arial" w:hAnsi="Arial" w:cs="Arial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E470B" wp14:editId="020584C0">
            <wp:simplePos x="0" y="0"/>
            <wp:positionH relativeFrom="margin">
              <wp:posOffset>3199130</wp:posOffset>
            </wp:positionH>
            <wp:positionV relativeFrom="paragraph">
              <wp:posOffset>90170</wp:posOffset>
            </wp:positionV>
            <wp:extent cx="2921000" cy="130810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>
          <w:rPr>
            <w:rStyle w:val="Collegamentoipertestuale"/>
            <w:rFonts w:eastAsiaTheme="majorEastAsia"/>
          </w:rPr>
          <w:t>I 91 anni di Radio Vaticana, “onda” di uno strumento che ispira fiducia</w:t>
        </w:r>
      </w:hyperlink>
      <w:r w:rsidR="00D0617D">
        <w:rPr>
          <w:rStyle w:val="Collegamentoipertestuale"/>
          <w:rFonts w:eastAsiaTheme="majorEastAsia"/>
        </w:rPr>
        <w:t xml:space="preserve"> </w:t>
      </w:r>
      <w:r w:rsidRPr="00D0617D">
        <w:rPr>
          <w:rStyle w:val="Enfasicorsivo"/>
          <w:rFonts w:ascii="Arial" w:hAnsi="Arial" w:cs="Arial"/>
          <w:b w:val="0"/>
          <w:bCs w:val="0"/>
          <w:i w:val="0"/>
          <w:iCs w:val="0"/>
          <w:sz w:val="24"/>
          <w:szCs w:val="24"/>
        </w:rPr>
        <w:t>Il 12 febbraio del 1931 Pio XI inaugurava l’emittente pontificia costruita da Guglielmo Marconi. L’anniversario si intreccia con la Giornata mondiale della radio che ricorda la prima</w:t>
      </w:r>
      <w:r w:rsidRPr="00D0617D">
        <w:rPr>
          <w:rStyle w:val="Enfasicorsivo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D0617D">
        <w:rPr>
          <w:rStyle w:val="Enfasicorsivo"/>
          <w:rFonts w:ascii="Arial" w:hAnsi="Arial" w:cs="Arial"/>
          <w:b w:val="0"/>
          <w:bCs w:val="0"/>
          <w:i w:val="0"/>
          <w:iCs w:val="0"/>
          <w:sz w:val="24"/>
          <w:szCs w:val="24"/>
        </w:rPr>
        <w:t>trasmissione Onu via etere del 13 febbraio 1946.</w:t>
      </w:r>
    </w:p>
    <w:p w14:paraId="1CEFAF31" w14:textId="5EBB80E4" w:rsidR="00775753" w:rsidRDefault="00775753" w:rsidP="00775753"/>
    <w:p w14:paraId="2BF6F257" w14:textId="5E97422B" w:rsidR="00775753" w:rsidRDefault="00CE4413" w:rsidP="00775753">
      <w:pPr>
        <w:rPr>
          <w:rFonts w:eastAsia="Times New Roman" w:cs="Arial"/>
          <w:b/>
          <w:bCs/>
          <w:color w:val="FF0000"/>
          <w:sz w:val="32"/>
          <w:szCs w:val="32"/>
          <w:lang w:eastAsia="it-IT"/>
        </w:rPr>
      </w:pPr>
      <w:r w:rsidRPr="00CE4413">
        <w:rPr>
          <w:rFonts w:eastAsia="Times New Roman" w:cs="Arial"/>
          <w:b/>
          <w:bCs/>
          <w:color w:val="FF0000"/>
          <w:sz w:val="32"/>
          <w:szCs w:val="32"/>
          <w:lang w:eastAsia="it-IT"/>
        </w:rPr>
        <w:t>SOLIDARIETA’</w:t>
      </w:r>
    </w:p>
    <w:p w14:paraId="639B0D62" w14:textId="1F67DF03" w:rsidR="00CE4413" w:rsidRDefault="00AF5725" w:rsidP="00775753">
      <w:pPr>
        <w:rPr>
          <w:rFonts w:eastAsia="Times New Roman" w:cs="Arial"/>
          <w:szCs w:val="24"/>
          <w:lang w:eastAsia="it-IT"/>
        </w:rPr>
      </w:pPr>
      <w:r w:rsidRPr="00AF5725">
        <w:rPr>
          <w:rFonts w:eastAsia="Times New Roman" w:cs="Arial"/>
          <w:szCs w:val="24"/>
          <w:lang w:eastAsia="it-IT"/>
        </w:rPr>
        <w:t xml:space="preserve">Il progetto </w:t>
      </w:r>
      <w:r>
        <w:rPr>
          <w:rFonts w:eastAsia="Times New Roman" w:cs="Arial"/>
          <w:szCs w:val="24"/>
          <w:lang w:eastAsia="it-IT"/>
        </w:rPr>
        <w:t>‘</w:t>
      </w:r>
      <w:r w:rsidRPr="00AF5725">
        <w:rPr>
          <w:rFonts w:eastAsia="Times New Roman" w:cs="Arial"/>
          <w:szCs w:val="24"/>
          <w:lang w:eastAsia="it-IT"/>
        </w:rPr>
        <w:t>Un ponte per il Libano’</w:t>
      </w:r>
      <w:r>
        <w:rPr>
          <w:rFonts w:eastAsia="Times New Roman" w:cs="Arial"/>
          <w:szCs w:val="24"/>
          <w:lang w:eastAsia="it-IT"/>
        </w:rPr>
        <w:t xml:space="preserve"> è stato al centro di questo periodo.</w:t>
      </w:r>
    </w:p>
    <w:p w14:paraId="453EAC25" w14:textId="6093F584" w:rsidR="00AF5725" w:rsidRDefault="00AF5725" w:rsidP="00AF5725">
      <w:pPr>
        <w:pStyle w:val="Titolo3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FFF433" wp14:editId="2AE3A14E">
            <wp:simplePos x="0" y="0"/>
            <wp:positionH relativeFrom="margin">
              <wp:posOffset>3204210</wp:posOffset>
            </wp:positionH>
            <wp:positionV relativeFrom="paragraph">
              <wp:posOffset>185420</wp:posOffset>
            </wp:positionV>
            <wp:extent cx="2918460" cy="125222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>
          <w:rPr>
            <w:rStyle w:val="Collegamentoipertestuale"/>
            <w:rFonts w:eastAsiaTheme="majorEastAsia"/>
          </w:rPr>
          <w:t>LIBANO: LA TESTIMONIANZA DI CHRISTIANE</w:t>
        </w:r>
      </w:hyperlink>
    </w:p>
    <w:p w14:paraId="6BED2F0B" w14:textId="152E095F" w:rsidR="00AF5725" w:rsidRPr="00AF5725" w:rsidRDefault="00AF5725" w:rsidP="00AF5725">
      <w:pPr>
        <w:pStyle w:val="Titolo5"/>
        <w:rPr>
          <w:rFonts w:ascii="Arial" w:hAnsi="Arial" w:cs="Arial"/>
          <w:i/>
          <w:iCs/>
          <w:color w:val="auto"/>
        </w:rPr>
      </w:pPr>
      <w:r w:rsidRPr="00AF5725">
        <w:rPr>
          <w:rFonts w:ascii="Arial" w:hAnsi="Arial" w:cs="Arial"/>
          <w:i/>
          <w:iCs/>
          <w:color w:val="auto"/>
        </w:rPr>
        <w:t>“</w:t>
      </w:r>
      <w:r w:rsidRPr="00AF5725">
        <w:rPr>
          <w:rStyle w:val="Enfasicorsivo"/>
          <w:rFonts w:ascii="Arial" w:hAnsi="Arial" w:cs="Arial"/>
          <w:i w:val="0"/>
          <w:iCs w:val="0"/>
          <w:color w:val="auto"/>
        </w:rPr>
        <w:t>Il mio desiderio è di finire il progetto entro l’anno. Questo vorrebbe dire che nessuno si troverebbe più nel bisogno</w:t>
      </w:r>
      <w:r w:rsidRPr="00AF5725">
        <w:rPr>
          <w:rFonts w:ascii="Arial" w:hAnsi="Arial" w:cs="Arial"/>
          <w:i/>
          <w:iCs/>
          <w:color w:val="auto"/>
        </w:rPr>
        <w:t>“.</w:t>
      </w:r>
    </w:p>
    <w:p w14:paraId="2F79E8FF" w14:textId="22C4E26D" w:rsidR="00AF5725" w:rsidRDefault="00AF5725" w:rsidP="00AF5725">
      <w:pPr>
        <w:pStyle w:val="Titolo3"/>
      </w:pPr>
    </w:p>
    <w:p w14:paraId="4A8194B4" w14:textId="2CEE20F5" w:rsidR="00456CF1" w:rsidRDefault="00456CF1" w:rsidP="00AF5725">
      <w:pPr>
        <w:pStyle w:val="Titolo3"/>
      </w:pPr>
    </w:p>
    <w:p w14:paraId="38219AB1" w14:textId="0F6F6A01" w:rsidR="00456CF1" w:rsidRDefault="00456CF1" w:rsidP="00456CF1">
      <w:pPr>
        <w:pStyle w:val="Titolo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44EBD2" wp14:editId="6E169728">
            <wp:simplePos x="0" y="0"/>
            <wp:positionH relativeFrom="column">
              <wp:posOffset>3215640</wp:posOffset>
            </wp:positionH>
            <wp:positionV relativeFrom="paragraph">
              <wp:posOffset>-149225</wp:posOffset>
            </wp:positionV>
            <wp:extent cx="2898140" cy="11684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>
          <w:rPr>
            <w:rStyle w:val="Collegamentoipertestuale"/>
            <w:rFonts w:eastAsiaTheme="majorEastAsia"/>
          </w:rPr>
          <w:t>UN PONTE PER IL LIBANO – SUSSIDI SCOLATISCI</w:t>
        </w:r>
      </w:hyperlink>
      <w:r>
        <w:t xml:space="preserve"> </w:t>
      </w:r>
    </w:p>
    <w:p w14:paraId="2E560ECF" w14:textId="0C0C0DB8" w:rsidR="00456CF1" w:rsidRDefault="00456CF1" w:rsidP="00456CF1">
      <w:pPr>
        <w:pStyle w:val="Titolo5"/>
        <w:rPr>
          <w:rStyle w:val="Enfasicorsivo"/>
          <w:rFonts w:ascii="Arial" w:hAnsi="Arial" w:cs="Arial"/>
          <w:i w:val="0"/>
          <w:iCs w:val="0"/>
          <w:color w:val="auto"/>
        </w:rPr>
      </w:pPr>
      <w:r w:rsidRPr="00456CF1">
        <w:rPr>
          <w:rStyle w:val="Enfasicorsivo"/>
          <w:rFonts w:ascii="Arial" w:hAnsi="Arial" w:cs="Arial"/>
          <w:i w:val="0"/>
          <w:iCs w:val="0"/>
          <w:color w:val="auto"/>
        </w:rPr>
        <w:t>La solidarietà verso i fratelli libanesi si apre a nuove iniziative</w:t>
      </w:r>
    </w:p>
    <w:p w14:paraId="76A4D4A2" w14:textId="26A76F2E" w:rsidR="00456CF1" w:rsidRDefault="00456CF1" w:rsidP="00456CF1"/>
    <w:p w14:paraId="05541B5A" w14:textId="1C37AEBF" w:rsidR="00456CF1" w:rsidRDefault="00456CF1" w:rsidP="00456CF1"/>
    <w:p w14:paraId="437B2379" w14:textId="34394DD9" w:rsidR="00456CF1" w:rsidRDefault="00E31065" w:rsidP="00456CF1">
      <w:pPr>
        <w:rPr>
          <w:rFonts w:eastAsia="Times New Roman" w:cs="Arial"/>
          <w:b/>
          <w:bCs/>
          <w:color w:val="FFC000"/>
          <w:sz w:val="32"/>
          <w:szCs w:val="32"/>
          <w:lang w:eastAsia="it-IT"/>
        </w:rPr>
      </w:pPr>
      <w:r w:rsidRPr="00E31065">
        <w:rPr>
          <w:rFonts w:eastAsia="Times New Roman" w:cs="Arial"/>
          <w:b/>
          <w:bCs/>
          <w:color w:val="FFC000"/>
          <w:sz w:val="32"/>
          <w:szCs w:val="32"/>
          <w:lang w:eastAsia="it-IT"/>
        </w:rPr>
        <w:t>ETICA</w:t>
      </w:r>
    </w:p>
    <w:p w14:paraId="60AE7F63" w14:textId="2C34EE9D" w:rsidR="00E31065" w:rsidRDefault="00E31065" w:rsidP="00E31065">
      <w:pPr>
        <w:pStyle w:val="Titolo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83A3BD" wp14:editId="364F3F0D">
            <wp:simplePos x="0" y="0"/>
            <wp:positionH relativeFrom="column">
              <wp:posOffset>3252470</wp:posOffset>
            </wp:positionH>
            <wp:positionV relativeFrom="paragraph">
              <wp:posOffset>12700</wp:posOffset>
            </wp:positionV>
            <wp:extent cx="2864485" cy="1174750"/>
            <wp:effectExtent l="0" t="0" r="0" b="635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>
          <w:rPr>
            <w:rStyle w:val="Collegamentoipertestuale"/>
            <w:rFonts w:eastAsiaTheme="majorEastAsia"/>
          </w:rPr>
          <w:t>LA MORTE E IL SUO VALORE</w:t>
        </w:r>
      </w:hyperlink>
    </w:p>
    <w:p w14:paraId="11A711F8" w14:textId="6A74F1C1" w:rsidR="00E31065" w:rsidRPr="00E31065" w:rsidRDefault="00E31065" w:rsidP="00E31065">
      <w:pPr>
        <w:pStyle w:val="Titolo5"/>
        <w:rPr>
          <w:rFonts w:ascii="Arial" w:hAnsi="Arial" w:cs="Arial"/>
          <w:i/>
          <w:iCs/>
          <w:color w:val="auto"/>
        </w:rPr>
      </w:pPr>
      <w:r w:rsidRPr="00E31065">
        <w:rPr>
          <w:rStyle w:val="Enfasicorsivo"/>
          <w:rFonts w:ascii="Arial" w:hAnsi="Arial" w:cs="Arial"/>
          <w:i w:val="0"/>
          <w:iCs w:val="0"/>
          <w:color w:val="auto"/>
        </w:rPr>
        <w:t>La sentenza della Consulta che ha ritenuto non ammissibile il quesito referendario. La lotta per le Cure Palliative. L’articolo di The Lancet sulle famiglie e sulle comunità spinte ai margini dalla medicalizzazione del morire</w:t>
      </w:r>
    </w:p>
    <w:p w14:paraId="506EBC73" w14:textId="750B3E7C" w:rsidR="00E31065" w:rsidRDefault="00E31065" w:rsidP="00456CF1">
      <w:pPr>
        <w:rPr>
          <w:rFonts w:eastAsia="Times New Roman" w:cs="Arial"/>
          <w:b/>
          <w:bCs/>
          <w:color w:val="002060"/>
          <w:sz w:val="32"/>
          <w:szCs w:val="32"/>
          <w:lang w:eastAsia="it-IT"/>
        </w:rPr>
      </w:pPr>
    </w:p>
    <w:p w14:paraId="06C0AF4C" w14:textId="0AC43E82" w:rsidR="00544F7B" w:rsidRPr="00544F7B" w:rsidRDefault="00544F7B" w:rsidP="00456CF1">
      <w:pPr>
        <w:rPr>
          <w:rFonts w:eastAsia="Times New Roman" w:cs="Arial"/>
          <w:b/>
          <w:bCs/>
          <w:color w:val="002060"/>
          <w:sz w:val="32"/>
          <w:szCs w:val="32"/>
          <w:lang w:eastAsia="it-IT"/>
        </w:rPr>
      </w:pPr>
    </w:p>
    <w:p w14:paraId="33509973" w14:textId="2A4CD724" w:rsidR="00451C20" w:rsidRDefault="00544F7B" w:rsidP="00451C20">
      <w:pPr>
        <w:rPr>
          <w:rFonts w:eastAsia="Times New Roman" w:cs="Arial"/>
          <w:b/>
          <w:bCs/>
          <w:color w:val="002060"/>
          <w:sz w:val="32"/>
          <w:szCs w:val="32"/>
          <w:lang w:eastAsia="it-IT"/>
        </w:rPr>
      </w:pPr>
      <w:r w:rsidRPr="00544F7B">
        <w:rPr>
          <w:rFonts w:eastAsia="Times New Roman" w:cs="Arial"/>
          <w:b/>
          <w:bCs/>
          <w:color w:val="002060"/>
          <w:sz w:val="32"/>
          <w:szCs w:val="32"/>
          <w:lang w:eastAsia="it-IT"/>
        </w:rPr>
        <w:t>CONFERENZE ON-LINE</w:t>
      </w:r>
    </w:p>
    <w:p w14:paraId="43B75108" w14:textId="23A50C52" w:rsidR="0035635D" w:rsidRPr="0035635D" w:rsidRDefault="0035635D" w:rsidP="0035635D">
      <w:pPr>
        <w:pStyle w:val="Titolo1"/>
        <w:rPr>
          <w:sz w:val="28"/>
          <w:szCs w:val="28"/>
        </w:rPr>
      </w:pPr>
      <w:r w:rsidRPr="0035635D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4D032CD" wp14:editId="7B567F99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3104964" cy="1703705"/>
            <wp:effectExtent l="0" t="0" r="63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964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Pr="0035635D">
          <w:rPr>
            <w:rStyle w:val="Collegamentoipertestuale"/>
            <w:sz w:val="28"/>
            <w:szCs w:val="28"/>
          </w:rPr>
          <w:t>IL CAMMINO SINODALE IN ITALIA – PROPOSTA DELLA CNAL</w:t>
        </w:r>
      </w:hyperlink>
    </w:p>
    <w:p w14:paraId="04F5792C" w14:textId="7991BF51" w:rsidR="00451C20" w:rsidRDefault="00451C20" w:rsidP="00451C20">
      <w:r>
        <w:t>Il terzo appuntamento proposto dalla CNAL con Mons. Stefano Russo, segretario generale della CEI</w:t>
      </w:r>
    </w:p>
    <w:p w14:paraId="14FE2E17" w14:textId="09D059FC" w:rsidR="00456CF1" w:rsidRDefault="00456CF1" w:rsidP="00456CF1">
      <w:pPr>
        <w:pStyle w:val="Titolo3"/>
      </w:pPr>
    </w:p>
    <w:p w14:paraId="4C01C130" w14:textId="1616667C" w:rsidR="00456CF1" w:rsidRDefault="00456CF1" w:rsidP="00456CF1">
      <w:pPr>
        <w:pStyle w:val="Titolo3"/>
      </w:pPr>
    </w:p>
    <w:sectPr w:rsidR="00456CF1" w:rsidSect="000F0F8F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8B"/>
    <w:rsid w:val="00033C3A"/>
    <w:rsid w:val="0003473A"/>
    <w:rsid w:val="000C57C0"/>
    <w:rsid w:val="000F0F8F"/>
    <w:rsid w:val="00262039"/>
    <w:rsid w:val="00321858"/>
    <w:rsid w:val="0035635D"/>
    <w:rsid w:val="00451C20"/>
    <w:rsid w:val="00456CF1"/>
    <w:rsid w:val="00474EFF"/>
    <w:rsid w:val="00544F7B"/>
    <w:rsid w:val="00610692"/>
    <w:rsid w:val="00643D3B"/>
    <w:rsid w:val="00731822"/>
    <w:rsid w:val="00775753"/>
    <w:rsid w:val="007F7440"/>
    <w:rsid w:val="008140A6"/>
    <w:rsid w:val="008E2ACE"/>
    <w:rsid w:val="00952F63"/>
    <w:rsid w:val="00956EEA"/>
    <w:rsid w:val="009B118B"/>
    <w:rsid w:val="00AD024F"/>
    <w:rsid w:val="00AF5725"/>
    <w:rsid w:val="00B12D30"/>
    <w:rsid w:val="00CE4413"/>
    <w:rsid w:val="00D0617D"/>
    <w:rsid w:val="00DE7F23"/>
    <w:rsid w:val="00E102CB"/>
    <w:rsid w:val="00E31065"/>
    <w:rsid w:val="00EC40A2"/>
    <w:rsid w:val="00F4077B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47D8"/>
  <w15:chartTrackingRefBased/>
  <w15:docId w15:val="{24101D58-18AC-4088-8751-B8B25C3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44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6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2185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8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2185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185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85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corsivo">
    <w:name w:val="Emphasis"/>
    <w:basedOn w:val="Carpredefinitoparagrafo"/>
    <w:uiPriority w:val="20"/>
    <w:qFormat/>
    <w:rsid w:val="0032185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757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1C2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3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olariveneto.it/segni-di-fraternita/un-minuto-la-pace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focolariveneto.it/conferenze-online/1891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ocolariveneto.it/citta-comunita-accoglienza/libano-la-testimonianza-christiane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focolariveneto.it/citta-comunita-accoglienza/la-morte-suo-valor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ocolariveneto.it/eventi/repubblica-libera-dalla-guerra-dalle-armi-nucleari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focolariveneto.it/eventi/lazzardo-dellunita-dal-libro-lunita/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focolariveneto.it/cultura-formazione/91-anni-radio-vaticana-onda-uno-strumento-ispira-fiducia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jpeg"/><Relationship Id="rId14" Type="http://schemas.openxmlformats.org/officeDocument/2006/relationships/hyperlink" Target="https://www.focolariveneto.it/esperienze-storie/un-ponte-libano-sussidi-scolatis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220220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Paolo Vercellone</cp:lastModifiedBy>
  <cp:revision>2</cp:revision>
  <dcterms:created xsi:type="dcterms:W3CDTF">2022-02-20T15:49:00Z</dcterms:created>
  <dcterms:modified xsi:type="dcterms:W3CDTF">2022-02-20T15:49:00Z</dcterms:modified>
</cp:coreProperties>
</file>